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99922" w14:textId="77777777" w:rsidR="00B75C7E" w:rsidRPr="00DA385F" w:rsidRDefault="00444F1D" w:rsidP="00444F1D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 w:eastAsia="ru-RU"/>
        </w:rPr>
      </w:pPr>
      <w:r w:rsidRPr="00DA385F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 w:eastAsia="ru-RU"/>
        </w:rPr>
        <w:t xml:space="preserve">Повідомлення </w:t>
      </w:r>
    </w:p>
    <w:p w14:paraId="3C40D746" w14:textId="14776851" w:rsidR="00444F1D" w:rsidRPr="00DA385F" w:rsidRDefault="00444F1D" w:rsidP="00444F1D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 w:eastAsia="ru-RU"/>
        </w:rPr>
      </w:pPr>
      <w:r w:rsidRPr="00DA385F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 w:eastAsia="ru-RU"/>
        </w:rPr>
        <w:t xml:space="preserve">про оприлюднення проєкту обласної Програми «Питна вода Чернігівської області на 2022-2026 роки»                    </w:t>
      </w:r>
    </w:p>
    <w:p w14:paraId="4D08FBF2" w14:textId="77777777" w:rsidR="00444F1D" w:rsidRPr="00DA385F" w:rsidRDefault="00444F1D" w:rsidP="00444F1D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 w:eastAsia="ru-RU"/>
        </w:rPr>
      </w:pPr>
      <w:r w:rsidRPr="00DA385F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 w:eastAsia="ru-RU"/>
        </w:rPr>
        <w:t xml:space="preserve">та  Звіту про стратегічну екологічну оцінку </w:t>
      </w:r>
    </w:p>
    <w:p w14:paraId="139AB42F" w14:textId="77777777" w:rsidR="00086DD4" w:rsidRPr="00DA385F" w:rsidRDefault="00086DD4" w:rsidP="00CA66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3C0A3D" w14:textId="1CCCACD0" w:rsidR="00B75C7E" w:rsidRPr="00DA385F" w:rsidRDefault="00B75C7E" w:rsidP="00EA305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uk-UA" w:eastAsia="ru-RU"/>
        </w:rPr>
      </w:pPr>
      <w:r w:rsidRPr="00DA385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Повна назва документа державного планування</w:t>
      </w:r>
      <w:r w:rsidRPr="00DA385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A385F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DA385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uk-UA" w:eastAsia="ru-RU"/>
        </w:rPr>
        <w:t>проєкт</w:t>
      </w:r>
      <w:proofErr w:type="spellEnd"/>
      <w:r w:rsidRPr="00DA385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uk-UA" w:eastAsia="ru-RU"/>
        </w:rPr>
        <w:t xml:space="preserve"> обласної Програми </w:t>
      </w:r>
      <w:r w:rsidR="00D40E18" w:rsidRPr="00DA385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uk-UA" w:eastAsia="ru-RU"/>
        </w:rPr>
        <w:t>«</w:t>
      </w:r>
      <w:r w:rsidRPr="00DA385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uk-UA" w:eastAsia="ru-RU"/>
        </w:rPr>
        <w:t>Питна вода Чернігівської області на 2022-2026 роки</w:t>
      </w:r>
      <w:r w:rsidR="00D40E18" w:rsidRPr="00DA385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uk-UA" w:eastAsia="ru-RU"/>
        </w:rPr>
        <w:t>»</w:t>
      </w:r>
      <w:r w:rsidRPr="00DA385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uk-UA" w:eastAsia="ru-RU"/>
        </w:rPr>
        <w:t>.</w:t>
      </w:r>
    </w:p>
    <w:p w14:paraId="1A93EA6B" w14:textId="77777777" w:rsidR="00B75C7E" w:rsidRPr="00DA385F" w:rsidRDefault="00B75C7E" w:rsidP="00EA305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A385F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 w:eastAsia="ru-RU"/>
        </w:rPr>
        <w:t>Орган, що приймає рішення про затвердження документа державного планування</w:t>
      </w:r>
      <w:r w:rsidRPr="00DA385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uk-UA" w:eastAsia="ru-RU"/>
        </w:rPr>
        <w:t>:</w:t>
      </w:r>
      <w:r w:rsidRPr="00DA385F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 w:eastAsia="ru-RU"/>
        </w:rPr>
        <w:t xml:space="preserve"> </w:t>
      </w:r>
      <w:r w:rsidRPr="00DA385F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Чернігівська обласна рада.</w:t>
      </w:r>
    </w:p>
    <w:p w14:paraId="08BE01AB" w14:textId="16AADEEF" w:rsidR="00B75C7E" w:rsidRPr="00DA385F" w:rsidRDefault="00B75C7E" w:rsidP="00EA305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38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Передбачувана процедура громадського обговорення:               </w:t>
      </w:r>
    </w:p>
    <w:p w14:paraId="30FF3C67" w14:textId="1237FDE7" w:rsidR="00391009" w:rsidRPr="00DA385F" w:rsidRDefault="00A84346" w:rsidP="00EA305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</w:pPr>
      <w:r w:rsidRPr="00DA385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91009" w:rsidRPr="00DA385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DA385F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="00391009" w:rsidRPr="00DA385F">
        <w:rPr>
          <w:rFonts w:ascii="Times New Roman" w:hAnsi="Times New Roman" w:cs="Times New Roman"/>
          <w:sz w:val="28"/>
          <w:szCs w:val="28"/>
          <w:lang w:val="uk-UA"/>
        </w:rPr>
        <w:t xml:space="preserve"> 12 Закону України «Про </w:t>
      </w:r>
      <w:r w:rsidR="00391009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стратегічну екологічну  оцінку»</w:t>
      </w:r>
      <w:r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71237" w:rsidRPr="003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Кабінету Міністрів України від 03.11.2010 № 996 «Про забезпечення участі громадськості у формуванні та реалізації державної політики»</w:t>
      </w:r>
      <w:r w:rsidR="003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одержання та врахування пропозицій громадськості, на </w:t>
      </w:r>
      <w:r w:rsidR="00391009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</w:t>
      </w:r>
      <w:r w:rsidR="003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веб-сайтах Чернігівської обласної державної адміністрації та</w:t>
      </w:r>
      <w:r w:rsidR="00391009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06B7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енергоефективності, транспорту, зв’язку та житлово-комунального господарства Чернігівської обласної державної адміністрації </w:t>
      </w:r>
      <w:r w:rsidR="00D40E18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 вересня</w:t>
      </w:r>
      <w:r w:rsidR="009566EB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</w:t>
      </w:r>
      <w:r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громадського обговорення оприлюднено </w:t>
      </w:r>
      <w:proofErr w:type="spellStart"/>
      <w:r w:rsidR="00EA305C" w:rsidRPr="00DA385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uk-UA" w:eastAsia="ru-RU"/>
        </w:rPr>
        <w:t>проєкт</w:t>
      </w:r>
      <w:proofErr w:type="spellEnd"/>
      <w:r w:rsidR="00EA305C" w:rsidRPr="00DA385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uk-UA" w:eastAsia="ru-RU"/>
        </w:rPr>
        <w:t xml:space="preserve"> </w:t>
      </w:r>
      <w:r w:rsidR="006906B7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«Питна вода Чернігівської області на 2022-2026 роки» </w:t>
      </w:r>
      <w:r w:rsidR="00EA305C" w:rsidRPr="00DA385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uk-UA" w:eastAsia="ru-RU"/>
        </w:rPr>
        <w:t xml:space="preserve"> </w:t>
      </w:r>
      <w:r w:rsidR="00391009" w:rsidRPr="00DA385F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6906B7" w:rsidRPr="00DA385F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391009" w:rsidRPr="00DA385F">
        <w:rPr>
          <w:rFonts w:ascii="Times New Roman" w:hAnsi="Times New Roman" w:cs="Times New Roman"/>
          <w:sz w:val="28"/>
          <w:szCs w:val="28"/>
          <w:lang w:val="uk-UA"/>
        </w:rPr>
        <w:t>) та З</w:t>
      </w:r>
      <w:r w:rsidR="00391009" w:rsidRPr="00DA385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віт про стратегічну екологічну оцінку (далі – Звіт про СЕО).</w:t>
      </w:r>
    </w:p>
    <w:p w14:paraId="4B880DBD" w14:textId="44548BF5" w:rsidR="006906B7" w:rsidRPr="00DA385F" w:rsidRDefault="006906B7" w:rsidP="00690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85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Програма</w:t>
      </w:r>
      <w:r w:rsidR="000B45A2" w:rsidRPr="00DA385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 </w:t>
      </w:r>
      <w:r w:rsidR="003A2FBC" w:rsidRPr="00DA385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передбачає</w:t>
      </w:r>
      <w:r w:rsidR="00B45C6A" w:rsidRPr="00DA38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гарантованих Конституцією України прав громадян на достатній життєвий рівень та екологічну безпеку шляхом забезпечення питною водою в необхідних обсягах</w:t>
      </w:r>
      <w:r w:rsidR="00D40E18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відповідної якості.</w:t>
      </w:r>
    </w:p>
    <w:p w14:paraId="29D131CA" w14:textId="6E7F9D31" w:rsidR="009E0823" w:rsidRPr="00DA385F" w:rsidRDefault="00371237" w:rsidP="00EA3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D17E9" w:rsidRPr="00DA385F">
        <w:rPr>
          <w:rFonts w:ascii="Times New Roman" w:hAnsi="Times New Roman" w:cs="Times New Roman"/>
          <w:sz w:val="28"/>
          <w:szCs w:val="28"/>
          <w:lang w:val="uk-UA"/>
        </w:rPr>
        <w:t xml:space="preserve">ропозиції до </w:t>
      </w:r>
      <w:r w:rsidR="00482226" w:rsidRPr="00DA385F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FD17E9" w:rsidRPr="00DA385F">
        <w:rPr>
          <w:rFonts w:ascii="Times New Roman" w:hAnsi="Times New Roman" w:cs="Times New Roman"/>
          <w:sz w:val="28"/>
          <w:szCs w:val="28"/>
          <w:lang w:val="uk-UA"/>
        </w:rPr>
        <w:t xml:space="preserve"> та Звіту </w:t>
      </w:r>
      <w:r w:rsidR="003D20CF" w:rsidRPr="00DA385F">
        <w:rPr>
          <w:rFonts w:ascii="Times New Roman" w:hAnsi="Times New Roman" w:cs="Times New Roman"/>
          <w:sz w:val="28"/>
          <w:szCs w:val="28"/>
          <w:lang w:val="uk-UA"/>
        </w:rPr>
        <w:t xml:space="preserve">про СЕО </w:t>
      </w:r>
      <w:r w:rsidR="00FD17E9" w:rsidRPr="00DA385F">
        <w:rPr>
          <w:rFonts w:ascii="Times New Roman" w:hAnsi="Times New Roman" w:cs="Times New Roman"/>
          <w:sz w:val="28"/>
          <w:szCs w:val="28"/>
          <w:lang w:val="uk-UA"/>
        </w:rPr>
        <w:t xml:space="preserve">просимо надавати до </w:t>
      </w:r>
      <w:r w:rsidR="00D40E18" w:rsidRPr="00DA385F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CA66FF" w:rsidRPr="00DA385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.</w:t>
      </w:r>
      <w:r w:rsidR="00D40E18" w:rsidRPr="00DA385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10</w:t>
      </w:r>
      <w:r w:rsidR="00CA66FF" w:rsidRPr="00DA385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.20</w:t>
      </w:r>
      <w:r w:rsidR="000B45A2" w:rsidRPr="00DA385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2</w:t>
      </w:r>
      <w:r w:rsidR="009566EB" w:rsidRPr="00DA385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1</w:t>
      </w:r>
      <w:r w:rsidR="003D20CF" w:rsidRPr="00DA385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 року</w:t>
      </w:r>
      <w:r w:rsidR="009566EB" w:rsidRPr="00DA385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 </w:t>
      </w:r>
      <w:r w:rsidR="00CA66FF" w:rsidRPr="00DA385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включно</w:t>
      </w:r>
      <w:r w:rsidR="00FD17E9" w:rsidRPr="00DA385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 </w:t>
      </w:r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bookmarkStart w:id="0" w:name="_Hlk80274931"/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енергоефективності, транспорту, зв’язку та житлово-комунального господарства Чернігівської обласної державної адміністрації </w:t>
      </w:r>
      <w:bookmarkEnd w:id="0"/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proofErr w:type="spellStart"/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Єлецька</w:t>
      </w:r>
      <w:proofErr w:type="spellEnd"/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11, м. Чернігів, 14000, </w:t>
      </w:r>
      <w:proofErr w:type="spellStart"/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./факс (0462) 777-400, e-</w:t>
      </w:r>
      <w:proofErr w:type="spellStart"/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5" w:history="1">
        <w:r w:rsidR="00482226" w:rsidRPr="00DA385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depenergo_post@cg.gov.ua</w:t>
        </w:r>
      </w:hyperlink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  <w:proofErr w:type="spellStart"/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www:depenergo.cg.gov.ua</w:t>
      </w:r>
      <w:proofErr w:type="spellEnd"/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Відповідальна особа – </w:t>
      </w:r>
      <w:proofErr w:type="spellStart"/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Єрко</w:t>
      </w:r>
      <w:proofErr w:type="spellEnd"/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Юрій Петрович.</w:t>
      </w:r>
    </w:p>
    <w:p w14:paraId="6022DB90" w14:textId="3A6126E2" w:rsidR="00107FFC" w:rsidRPr="00DA385F" w:rsidRDefault="009730EF" w:rsidP="00EA305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85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DA385F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DA3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E18" w:rsidRPr="00DA385F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DA385F">
        <w:rPr>
          <w:rFonts w:ascii="Times New Roman" w:hAnsi="Times New Roman" w:cs="Times New Roman"/>
          <w:sz w:val="28"/>
          <w:szCs w:val="28"/>
          <w:lang w:val="uk-UA"/>
        </w:rPr>
        <w:t xml:space="preserve"> та Звітом про СЕО можна ознайомитися на </w:t>
      </w:r>
      <w:r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</w:t>
      </w:r>
      <w:r w:rsidR="003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веб-сайт</w:t>
      </w:r>
      <w:r w:rsidR="003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 Чернігівської обласної державної адміністрації </w:t>
      </w:r>
      <w:proofErr w:type="spellStart"/>
      <w:r w:rsidR="00371237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www:cg.gov.ua</w:t>
      </w:r>
      <w:proofErr w:type="spellEnd"/>
      <w:r w:rsidR="003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1" w:name="_GoBack"/>
      <w:bookmarkEnd w:id="1"/>
      <w:r w:rsidR="003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енергоефективності, транспорту, зв’язку та житлово-комунального господарства Чернігівської обласної державної адміністрації: </w:t>
      </w:r>
      <w:proofErr w:type="spellStart"/>
      <w:r w:rsidR="00DA385F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www:</w:t>
      </w:r>
      <w:r w:rsidR="00482226" w:rsidRPr="00DA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depenergo.cg.gov.ua</w:t>
      </w:r>
      <w:proofErr w:type="spellEnd"/>
      <w:r w:rsidR="006C316C" w:rsidRPr="00DA385F">
        <w:rPr>
          <w:rFonts w:ascii="Times New Roman" w:hAnsi="Times New Roman"/>
          <w:sz w:val="28"/>
          <w:szCs w:val="28"/>
          <w:lang w:val="uk-UA"/>
        </w:rPr>
        <w:t>.</w:t>
      </w:r>
    </w:p>
    <w:p w14:paraId="1E279098" w14:textId="1662C093" w:rsidR="009730EF" w:rsidRPr="00DA385F" w:rsidRDefault="009730EF" w:rsidP="00E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85F">
        <w:rPr>
          <w:rFonts w:ascii="Times New Roman" w:hAnsi="Times New Roman" w:cs="Times New Roman"/>
          <w:sz w:val="28"/>
          <w:szCs w:val="28"/>
          <w:lang w:val="uk-UA"/>
        </w:rPr>
        <w:t>Транскордонні консультації в рамках зазначеної процедури стратегічної екологічної оцінки не проводяться.</w:t>
      </w:r>
    </w:p>
    <w:p w14:paraId="6582970D" w14:textId="5DE9AAC8" w:rsidR="00705F64" w:rsidRPr="00DA385F" w:rsidRDefault="00705F64" w:rsidP="00E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AA2DAA" w14:textId="77777777" w:rsidR="00705F64" w:rsidRPr="00DA385F" w:rsidRDefault="00705F64" w:rsidP="0027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E2E72A" w14:textId="5CF9FA4B" w:rsidR="009730EF" w:rsidRPr="00DA385F" w:rsidRDefault="009730EF" w:rsidP="00CA66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30EF" w:rsidRPr="00DA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80"/>
    <w:rsid w:val="0001709D"/>
    <w:rsid w:val="000353EB"/>
    <w:rsid w:val="00080124"/>
    <w:rsid w:val="00086DD4"/>
    <w:rsid w:val="000B45A2"/>
    <w:rsid w:val="000C1DA0"/>
    <w:rsid w:val="000F57E4"/>
    <w:rsid w:val="00107FFC"/>
    <w:rsid w:val="00122B52"/>
    <w:rsid w:val="00151DF4"/>
    <w:rsid w:val="00195B27"/>
    <w:rsid w:val="001B6F7D"/>
    <w:rsid w:val="001F02DB"/>
    <w:rsid w:val="00242270"/>
    <w:rsid w:val="00274C2A"/>
    <w:rsid w:val="002F572D"/>
    <w:rsid w:val="00371237"/>
    <w:rsid w:val="00391009"/>
    <w:rsid w:val="003A2FBC"/>
    <w:rsid w:val="003D20CF"/>
    <w:rsid w:val="003E7035"/>
    <w:rsid w:val="004259DE"/>
    <w:rsid w:val="00434F9A"/>
    <w:rsid w:val="00442A51"/>
    <w:rsid w:val="00444F1D"/>
    <w:rsid w:val="00454CAB"/>
    <w:rsid w:val="00482226"/>
    <w:rsid w:val="00513EAE"/>
    <w:rsid w:val="00596F0F"/>
    <w:rsid w:val="005A0BBA"/>
    <w:rsid w:val="005D3DA7"/>
    <w:rsid w:val="005D58B6"/>
    <w:rsid w:val="005E4EC1"/>
    <w:rsid w:val="005F13BD"/>
    <w:rsid w:val="005F3ADE"/>
    <w:rsid w:val="0062280F"/>
    <w:rsid w:val="00635180"/>
    <w:rsid w:val="006418BE"/>
    <w:rsid w:val="006906B7"/>
    <w:rsid w:val="006A09A4"/>
    <w:rsid w:val="006C316C"/>
    <w:rsid w:val="006D3C50"/>
    <w:rsid w:val="006D7EB5"/>
    <w:rsid w:val="006E6BF8"/>
    <w:rsid w:val="006F4BE8"/>
    <w:rsid w:val="00705F64"/>
    <w:rsid w:val="00750710"/>
    <w:rsid w:val="00797B23"/>
    <w:rsid w:val="007B038F"/>
    <w:rsid w:val="007B2C8F"/>
    <w:rsid w:val="00811D55"/>
    <w:rsid w:val="0087474C"/>
    <w:rsid w:val="00884E09"/>
    <w:rsid w:val="00911063"/>
    <w:rsid w:val="009360A7"/>
    <w:rsid w:val="009566EB"/>
    <w:rsid w:val="009730EF"/>
    <w:rsid w:val="009E0823"/>
    <w:rsid w:val="00A73C9D"/>
    <w:rsid w:val="00A81628"/>
    <w:rsid w:val="00A84346"/>
    <w:rsid w:val="00A97329"/>
    <w:rsid w:val="00B45C6A"/>
    <w:rsid w:val="00B75C7E"/>
    <w:rsid w:val="00BA1899"/>
    <w:rsid w:val="00BA5C81"/>
    <w:rsid w:val="00BA7F85"/>
    <w:rsid w:val="00CA66FF"/>
    <w:rsid w:val="00CB1E72"/>
    <w:rsid w:val="00CE1225"/>
    <w:rsid w:val="00D40E18"/>
    <w:rsid w:val="00D52399"/>
    <w:rsid w:val="00DA385F"/>
    <w:rsid w:val="00EA305C"/>
    <w:rsid w:val="00EA7DFC"/>
    <w:rsid w:val="00ED750B"/>
    <w:rsid w:val="00F17A00"/>
    <w:rsid w:val="00FA688C"/>
    <w:rsid w:val="00F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0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0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100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05F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0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100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0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517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15" w:color="0068B3"/>
            <w:bottom w:val="none" w:sz="0" w:space="0" w:color="auto"/>
            <w:right w:val="none" w:sz="0" w:space="0" w:color="auto"/>
          </w:divBdr>
        </w:div>
        <w:div w:id="1149130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7915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15" w:color="0068B3"/>
            <w:bottom w:val="none" w:sz="0" w:space="0" w:color="auto"/>
            <w:right w:val="none" w:sz="0" w:space="0" w:color="auto"/>
          </w:divBdr>
        </w:div>
        <w:div w:id="8826413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7572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15" w:color="0068B3"/>
            <w:bottom w:val="none" w:sz="0" w:space="0" w:color="auto"/>
            <w:right w:val="none" w:sz="0" w:space="0" w:color="auto"/>
          </w:divBdr>
        </w:div>
        <w:div w:id="11169432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energo_post@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User</cp:lastModifiedBy>
  <cp:revision>3</cp:revision>
  <dcterms:created xsi:type="dcterms:W3CDTF">2021-09-01T05:39:00Z</dcterms:created>
  <dcterms:modified xsi:type="dcterms:W3CDTF">2021-09-01T13:10:00Z</dcterms:modified>
</cp:coreProperties>
</file>